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0" w:line="240" w:lineRule="auto"/>
      </w:pPr>
    </w:p>
    <w:p>
      <w:pPr>
        <w:pStyle w:val="Body A"/>
        <w:spacing w:after="20" w:line="240" w:lineRule="auto"/>
      </w:pPr>
      <w:r>
        <w:rPr>
          <w:rtl w:val="0"/>
        </w:rPr>
        <w:tab/>
        <w:tab/>
        <w:t xml:space="preserve">       </w:t>
        <w:tab/>
        <w:tab/>
        <w:tab/>
        <w:tab/>
        <w:tab/>
        <w:tab/>
        <w:tab/>
        <w:tab/>
        <w:tab/>
        <w:t xml:space="preserve">       </w:t>
      </w:r>
      <w:r>
        <w:rPr>
          <w:rtl w:val="0"/>
          <w:lang w:val="en-US"/>
        </w:rPr>
        <w:t xml:space="preserve">            </w:t>
      </w:r>
    </w:p>
    <w:p>
      <w:pPr>
        <w:pStyle w:val="Body A"/>
        <w:jc w:val="center"/>
        <w:rPr>
          <w:sz w:val="24"/>
          <w:szCs w:val="24"/>
        </w:rPr>
      </w:pPr>
    </w:p>
    <w:p>
      <w:pPr>
        <w:pStyle w:val="Body A"/>
        <w:jc w:val="center"/>
        <w:rPr>
          <w:rFonts w:ascii="Times New Roman" w:cs="Times New Roman" w:hAnsi="Times New Roman" w:eastAsia="Times New Roman"/>
          <w:smallCaps w:val="1"/>
          <w:outline w:val="0"/>
          <w:color w:val="ff0000"/>
          <w:spacing w:val="28"/>
          <w:sz w:val="34"/>
          <w:szCs w:val="34"/>
          <w:u w:color="ff0000"/>
          <w14:textFill>
            <w14:solidFill>
              <w14:srgbClr w14:val="FF0000"/>
            </w14:solidFill>
          </w14:textFill>
        </w:rPr>
      </w:pPr>
      <w:r>
        <w:rPr>
          <w:rFonts w:ascii="Times New Roman" w:hAnsi="Times New Roman"/>
          <w:smallCaps w:val="1"/>
          <w:outline w:val="0"/>
          <w:color w:val="ff0000"/>
          <w:spacing w:val="28"/>
          <w:sz w:val="34"/>
          <w:szCs w:val="34"/>
          <w:u w:color="ff0000"/>
          <w:rtl w:val="0"/>
          <w:lang w:val="en-US"/>
          <w14:textFill>
            <w14:solidFill>
              <w14:srgbClr w14:val="FF0000"/>
            </w14:solidFill>
          </w14:textFill>
        </w:rPr>
        <w:t>About the Trio</w:t>
      </w:r>
    </w:p>
    <w:p>
      <w:pPr>
        <w:pStyle w:val="Body A"/>
        <w:jc w:val="both"/>
        <w:rPr>
          <w:rFonts w:ascii="Times New Roman" w:cs="Times New Roman" w:hAnsi="Times New Roman" w:eastAsia="Times New Roman"/>
          <w:sz w:val="23"/>
          <w:szCs w:val="23"/>
        </w:rPr>
      </w:pPr>
      <w:r>
        <w:rPr>
          <w:rFonts w:ascii="Times New Roman" w:hAnsi="Times New Roman" w:hint="default"/>
          <w:sz w:val="23"/>
          <w:szCs w:val="23"/>
          <w:rtl w:val="0"/>
          <w:lang w:val="en-US"/>
        </w:rPr>
        <w:t>“</w:t>
      </w:r>
      <w:r>
        <w:rPr>
          <w:rFonts w:ascii="Times New Roman" w:hAnsi="Times New Roman"/>
          <w:sz w:val="23"/>
          <w:szCs w:val="23"/>
          <w:rtl w:val="0"/>
          <w:lang w:val="en-US"/>
        </w:rPr>
        <w:t>Whenever this trio plays, drop everything and go hear them!</w:t>
      </w:r>
      <w:r>
        <w:rPr>
          <w:rFonts w:ascii="Times New Roman" w:hAnsi="Times New Roman" w:hint="default"/>
          <w:sz w:val="23"/>
          <w:szCs w:val="23"/>
          <w:rtl w:val="0"/>
          <w:lang w:val="en-US"/>
        </w:rPr>
        <w:t xml:space="preserve">” </w:t>
      </w:r>
      <w:r>
        <w:rPr>
          <w:rFonts w:ascii="Times New Roman" w:hAnsi="Times New Roman"/>
          <w:sz w:val="23"/>
          <w:szCs w:val="23"/>
          <w:rtl w:val="0"/>
          <w:lang w:val="en-US"/>
        </w:rPr>
        <w:t>hailed the Boston Globe on the occasion of the Boston Trio</w:t>
      </w:r>
      <w:r>
        <w:rPr>
          <w:rFonts w:ascii="Times New Roman" w:hAnsi="Times New Roman" w:hint="default"/>
          <w:sz w:val="23"/>
          <w:szCs w:val="23"/>
          <w:rtl w:val="0"/>
          <w:lang w:val="en-US"/>
        </w:rPr>
        <w:t>’</w:t>
      </w:r>
      <w:r>
        <w:rPr>
          <w:rFonts w:ascii="Times New Roman" w:hAnsi="Times New Roman"/>
          <w:sz w:val="23"/>
          <w:szCs w:val="23"/>
          <w:rtl w:val="0"/>
          <w:lang w:val="en-US"/>
        </w:rPr>
        <w:t xml:space="preserve">s Tanglewood debut at Ozawa Hall. Acclaimed for their superb sense of ensemble and wondrous balance, these virtuosic and profound musicians are committed to creating exceptional and daring performances of the standard and contemporary repertoire.  </w:t>
      </w:r>
    </w:p>
    <w:p>
      <w:pPr>
        <w:pStyle w:val="Body A"/>
        <w:jc w:val="both"/>
        <w:rPr>
          <w:rFonts w:ascii="Times New Roman" w:cs="Times New Roman" w:hAnsi="Times New Roman" w:eastAsia="Times New Roman"/>
          <w:sz w:val="23"/>
          <w:szCs w:val="23"/>
        </w:rPr>
      </w:pPr>
      <w:r>
        <w:rPr>
          <w:rFonts w:ascii="Times New Roman" w:hAnsi="Times New Roman"/>
          <w:sz w:val="23"/>
          <w:szCs w:val="23"/>
          <w:rtl w:val="0"/>
          <w:lang w:val="it-IT"/>
        </w:rPr>
        <w:t>Violinist</w:t>
      </w:r>
      <w:r>
        <w:rPr>
          <w:rFonts w:ascii="Times New Roman" w:hAnsi="Times New Roman" w:hint="default"/>
          <w:sz w:val="23"/>
          <w:szCs w:val="23"/>
          <w:rtl w:val="0"/>
          <w:lang w:val="en-US"/>
        </w:rPr>
        <w:t> </w:t>
      </w:r>
      <w:r>
        <w:rPr>
          <w:rFonts w:ascii="Times New Roman" w:hAnsi="Times New Roman"/>
          <w:sz w:val="23"/>
          <w:szCs w:val="23"/>
          <w:rtl w:val="0"/>
          <w:lang w:val="en-US"/>
        </w:rPr>
        <w:t>Irina Muresanu, cellist Jonah Ellsworth, and pianist</w:t>
      </w:r>
      <w:r>
        <w:rPr>
          <w:rFonts w:ascii="Times New Roman" w:hAnsi="Times New Roman" w:hint="default"/>
          <w:sz w:val="23"/>
          <w:szCs w:val="23"/>
          <w:rtl w:val="0"/>
          <w:lang w:val="en-US"/>
        </w:rPr>
        <w:t> </w:t>
      </w:r>
      <w:r>
        <w:rPr>
          <w:rFonts w:ascii="Times New Roman" w:hAnsi="Times New Roman"/>
          <w:sz w:val="23"/>
          <w:szCs w:val="23"/>
          <w:rtl w:val="0"/>
          <w:lang w:val="nl-NL"/>
        </w:rPr>
        <w:t>Heng-Jin Park</w:t>
      </w:r>
      <w:r>
        <w:rPr>
          <w:rFonts w:ascii="Times New Roman" w:hAnsi="Times New Roman" w:hint="default"/>
          <w:sz w:val="23"/>
          <w:szCs w:val="23"/>
          <w:rtl w:val="0"/>
          <w:lang w:val="en-US"/>
        </w:rPr>
        <w:t> </w:t>
      </w:r>
      <w:r>
        <w:rPr>
          <w:rFonts w:ascii="Times New Roman" w:hAnsi="Times New Roman"/>
          <w:sz w:val="23"/>
          <w:szCs w:val="23"/>
          <w:rtl w:val="0"/>
          <w:lang w:val="en-US"/>
        </w:rPr>
        <w:t>each have distinguished careers as soloist, recitalist, chamber musician, and have appeared with major orchestras and premier music festivals throughout the United States and Europe.</w:t>
      </w:r>
      <w:r>
        <w:rPr>
          <w:rFonts w:ascii="Times New Roman" w:hAnsi="Times New Roman" w:hint="default"/>
          <w:sz w:val="23"/>
          <w:szCs w:val="23"/>
          <w:rtl w:val="0"/>
          <w:lang w:val="en-US"/>
        </w:rPr>
        <w:t xml:space="preserve">  </w:t>
      </w:r>
      <w:r>
        <w:rPr>
          <w:rFonts w:ascii="Times New Roman" w:hAnsi="Times New Roman"/>
          <w:sz w:val="23"/>
          <w:szCs w:val="23"/>
          <w:rtl w:val="0"/>
          <w:lang w:val="en-US"/>
        </w:rPr>
        <w:t>Ms. Park, the founder of the Boston Trio and founder and Artistic Director of Halcyon Music Festival, made her solo debut with the Boston Pops at the age of 15.</w:t>
      </w:r>
      <w:r>
        <w:rPr>
          <w:rFonts w:ascii="Times New Roman" w:hAnsi="Times New Roman" w:hint="default"/>
          <w:sz w:val="23"/>
          <w:szCs w:val="23"/>
          <w:rtl w:val="0"/>
          <w:lang w:val="en-US"/>
        </w:rPr>
        <w:t> </w:t>
      </w:r>
      <w:r>
        <w:rPr>
          <w:rFonts w:ascii="Times New Roman" w:hAnsi="Times New Roman"/>
          <w:sz w:val="23"/>
          <w:szCs w:val="23"/>
          <w:rtl w:val="0"/>
          <w:lang w:val="en-US"/>
        </w:rPr>
        <w:t>Ms. Muresanu, who has appeared as soloist and chamber musician throughout the United States, Europe and Asia, is the recipient of top prizes at the Montreal International Competition and the Washington International competition. Cellist Mr. Ellsworth has performed as soloist with the Boston Symphony, Akron Symphony, Boston Philharmonic, Jacksonville Symphony, Johnstown Symphony, as well as appearances at Verbier and Marlboro music festivals.</w:t>
      </w:r>
      <w:r>
        <w:rPr>
          <w:rFonts w:ascii="Times New Roman" w:hAnsi="Times New Roman" w:hint="default"/>
          <w:sz w:val="23"/>
          <w:szCs w:val="23"/>
          <w:rtl w:val="0"/>
          <w:lang w:val="en-US"/>
        </w:rPr>
        <w:t xml:space="preserve">  </w:t>
      </w:r>
    </w:p>
    <w:p>
      <w:pPr>
        <w:pStyle w:val="Body A"/>
        <w:jc w:val="both"/>
        <w:rPr>
          <w:rFonts w:ascii="Times New Roman" w:cs="Times New Roman" w:hAnsi="Times New Roman" w:eastAsia="Times New Roman"/>
          <w:sz w:val="23"/>
          <w:szCs w:val="23"/>
        </w:rPr>
      </w:pPr>
      <w:r>
        <w:rPr>
          <w:rFonts w:ascii="Times New Roman" w:hAnsi="Times New Roman"/>
          <w:sz w:val="23"/>
          <w:szCs w:val="23"/>
          <w:rtl w:val="0"/>
          <w:lang w:val="en-US"/>
        </w:rPr>
        <w:t>During the last two seasons the Boston Trio performed at the prestigious Newport Classical Music Festival (including a piece by Stacy Garrop which was commissioned for the trio by Newport Classical), the Sanibel Music Festival, the Halcyon Music Festival, the Community Concerts at Second (Baltimore, MD), the Feldman Chamber Music Society (Norfolk, VA), the Charleston Chamber Music Society (Charleston, WV) and Park International Center for Music (Kansas City), among others. Recent highlights for the Boston Trio include performances at Carnegie</w:t>
      </w:r>
      <w:r>
        <w:rPr>
          <w:rFonts w:ascii="Times New Roman" w:hAnsi="Times New Roman" w:hint="default"/>
          <w:sz w:val="23"/>
          <w:szCs w:val="23"/>
          <w:rtl w:val="0"/>
          <w:lang w:val="en-US"/>
        </w:rPr>
        <w:t>’</w:t>
      </w:r>
      <w:r>
        <w:rPr>
          <w:rFonts w:ascii="Times New Roman" w:hAnsi="Times New Roman"/>
          <w:sz w:val="23"/>
          <w:szCs w:val="23"/>
          <w:rtl w:val="0"/>
          <w:lang w:val="en-US"/>
        </w:rPr>
        <w:t>s Weill Recital Hall, the Maui Classical Music Festival, the Virtuosi Concerts (Winnipeg, Canada), the Clark Memorial Library UCLA, University of Maine at Collins Center, University of Maryland, Neskowin Chamber Music Series (OR), Flagler Museum (Palm Beach, FL), the Chamber Music Society of Williamsburg (VA), the Kalliroscope Gallery (MA) and Gold Coast Chamber Players (CA), and several performances of Beethoven</w:t>
      </w:r>
      <w:r>
        <w:rPr>
          <w:rFonts w:ascii="Times New Roman" w:hAnsi="Times New Roman" w:hint="default"/>
          <w:sz w:val="23"/>
          <w:szCs w:val="23"/>
          <w:rtl w:val="0"/>
          <w:lang w:val="en-US"/>
        </w:rPr>
        <w:t>’</w:t>
      </w:r>
      <w:r>
        <w:rPr>
          <w:rFonts w:ascii="Times New Roman" w:hAnsi="Times New Roman"/>
          <w:sz w:val="23"/>
          <w:szCs w:val="23"/>
          <w:rtl w:val="0"/>
          <w:lang w:val="en-US"/>
        </w:rPr>
        <w:t>s Triple Concerto with the Boston Philharmonic.</w:t>
      </w:r>
    </w:p>
    <w:p>
      <w:pPr>
        <w:pStyle w:val="Body A"/>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The Boston Trio is passionately committed to furthering the exposure and performances of new music.  They have premiered several works written for and dedicated to them.  </w:t>
      </w:r>
    </w:p>
    <w:p>
      <w:pPr>
        <w:pStyle w:val="Body A"/>
        <w:jc w:val="both"/>
        <w:rPr>
          <w:rFonts w:ascii="Times New Roman" w:cs="Times New Roman" w:hAnsi="Times New Roman" w:eastAsia="Times New Roman"/>
          <w:sz w:val="23"/>
          <w:szCs w:val="23"/>
        </w:rPr>
      </w:pPr>
      <w:r>
        <w:rPr>
          <w:rFonts w:ascii="Times New Roman" w:hAnsi="Times New Roman"/>
          <w:sz w:val="23"/>
          <w:szCs w:val="23"/>
          <w:rtl w:val="0"/>
          <w:lang w:val="en-US"/>
        </w:rPr>
        <w:t xml:space="preserve">The Boston Trio has been invited to perform on numerous prestigious music series including the Celebrity Series of Boston, Seiji Ozawa Hall in Tanglewood, Chamber Music Society of Utica, Gualala Arts Chamber Music Series, 'First Monday' series at NEC, Bay Chamber Concerts in Rockport, Maine, Harvard Musical Association, Concerts at the Point, Brigham Young University, Isabella Stewart Gardner Museum, Howland Chamber Music Circle, University of Arkansas, Merkin Hall, and nationally televised performance at Belgrade Music Festival at Kolarac Foundation Hall in Serbia. The Boston Trio has released several acclaimed recordings.  Their latest one titled </w:t>
      </w:r>
      <w:r>
        <w:rPr>
          <w:rFonts w:ascii="Times New Roman" w:hAnsi="Times New Roman" w:hint="default"/>
          <w:sz w:val="23"/>
          <w:szCs w:val="23"/>
          <w:rtl w:val="0"/>
          <w:lang w:val="en-US"/>
        </w:rPr>
        <w:t>“</w:t>
      </w:r>
      <w:r>
        <w:rPr>
          <w:rFonts w:ascii="Times New Roman" w:hAnsi="Times New Roman"/>
          <w:sz w:val="23"/>
          <w:szCs w:val="23"/>
          <w:rtl w:val="0"/>
          <w:lang w:val="en-US"/>
        </w:rPr>
        <w:t>Elegy and Blue</w:t>
      </w:r>
      <w:r>
        <w:rPr>
          <w:rFonts w:ascii="Times New Roman" w:hAnsi="Times New Roman" w:hint="default"/>
          <w:sz w:val="23"/>
          <w:szCs w:val="23"/>
          <w:rtl w:val="0"/>
          <w:lang w:val="en-US"/>
        </w:rPr>
        <w:t xml:space="preserve">” </w:t>
      </w:r>
      <w:r>
        <w:rPr>
          <w:rFonts w:ascii="Times New Roman" w:hAnsi="Times New Roman"/>
          <w:sz w:val="23"/>
          <w:szCs w:val="23"/>
          <w:rtl w:val="0"/>
          <w:lang w:val="en-US"/>
        </w:rPr>
        <w:t xml:space="preserve">was released by the Centaur label.   </w:t>
      </w:r>
    </w:p>
    <w:p>
      <w:pPr>
        <w:pStyle w:val="Body A"/>
        <w:jc w:val="both"/>
        <w:rPr>
          <w:rFonts w:ascii="Times New Roman" w:cs="Times New Roman" w:hAnsi="Times New Roman" w:eastAsia="Times New Roman"/>
          <w:sz w:val="23"/>
          <w:szCs w:val="23"/>
        </w:rPr>
      </w:pPr>
      <w:bookmarkStart w:name="_Hlk497315041" w:id="0"/>
      <w:r>
        <w:rPr>
          <w:rFonts w:ascii="Times New Roman" w:hAnsi="Times New Roman"/>
          <w:sz w:val="23"/>
          <w:szCs w:val="23"/>
          <w:rtl w:val="0"/>
          <w:lang w:val="en-US"/>
        </w:rPr>
        <w:t>Actively involved in the education of the next generation of musicians, the Boston Trio has held mini-residencies at the Dickinson College (PA), Gordon College (MA), and Luther College (IA). The trio members have coached chamber music at Tanglewood Institute of Music, Harvard University, and MIT, and served as Ensemble-in-Residence at the American Academy of Arts and Sciences and at the New England Conservatory. The Trio is committed to bringing chamber music to a broader community through outreach activities at public schools and assisted living centers.</w:t>
      </w:r>
      <w:r>
        <w:rPr>
          <w:rFonts w:ascii="Times New Roman" w:hAnsi="Times New Roman" w:hint="default"/>
          <w:sz w:val="23"/>
          <w:szCs w:val="23"/>
          <w:rtl w:val="0"/>
          <w:lang w:val="en-US"/>
        </w:rPr>
        <w:t xml:space="preserve">  </w:t>
      </w:r>
      <w:r>
        <w:rPr>
          <w:rFonts w:ascii="Times New Roman" w:hAnsi="Times New Roman"/>
          <w:sz w:val="23"/>
          <w:szCs w:val="23"/>
          <w:rtl w:val="0"/>
          <w:lang w:val="en-US"/>
        </w:rPr>
        <w:t>The Boston Trio</w:t>
      </w:r>
      <w:r>
        <w:rPr>
          <w:rFonts w:ascii="Times New Roman" w:hAnsi="Times New Roman" w:hint="default"/>
          <w:sz w:val="23"/>
          <w:szCs w:val="23"/>
          <w:rtl w:val="0"/>
          <w:lang w:val="en-US"/>
        </w:rPr>
        <w:t>’</w:t>
      </w:r>
      <w:r>
        <w:rPr>
          <w:rFonts w:ascii="Times New Roman" w:hAnsi="Times New Roman"/>
          <w:sz w:val="23"/>
          <w:szCs w:val="23"/>
          <w:rtl w:val="0"/>
          <w:lang w:val="en-US"/>
        </w:rPr>
        <w:t>s individual members serve on the faculties of the New England Conservatory, the University of Maryland, and the Massachusetts Institute of Technology, and are in demand as master class teachers throughout the United States, Asia and Europe.</w:t>
      </w:r>
      <w:bookmarkEnd w:id="0"/>
    </w:p>
    <w:p>
      <w:pPr>
        <w:pStyle w:val="Body A"/>
        <w:spacing w:after="20" w:line="240" w:lineRule="auto"/>
        <w:rPr>
          <w:rFonts w:ascii="Times New Roman" w:cs="Times New Roman" w:hAnsi="Times New Roman" w:eastAsia="Times New Roman"/>
          <w:sz w:val="23"/>
          <w:szCs w:val="23"/>
        </w:rPr>
      </w:pPr>
    </w:p>
    <w:p>
      <w:pPr>
        <w:pStyle w:val="Body A"/>
        <w:spacing w:after="20" w:line="240" w:lineRule="auto"/>
        <w:jc w:val="center"/>
      </w:pPr>
      <w:r>
        <w:rPr>
          <w:rtl w:val="0"/>
          <w:lang w:val="en-US"/>
        </w:rPr>
        <w:t>www.bostontrio.com</w:t>
      </w:r>
    </w:p>
    <w:sectPr>
      <w:headerReference w:type="default" r:id="rId4"/>
      <w:footerReference w:type="default" r:id="rId5"/>
      <w:pgSz w:w="12240" w:h="15840" w:orient="portrait"/>
      <w:pgMar w:top="0" w:right="720" w:bottom="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